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CA1F76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1D" w:rsidRPr="00EA32AA" w:rsidRDefault="00DE1F1D" w:rsidP="00DE1F1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DE1F1D" w:rsidRPr="005A7E4E" w:rsidRDefault="00DE1F1D" w:rsidP="00DE1F1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A7E4E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auszustellen auf dem Geschäftsbogen der Klinik bzw. der Pr</w:t>
                            </w:r>
                            <w:r w:rsidRPr="005A7E4E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5A7E4E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Eg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i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m6aRI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DE1F1D" w:rsidRPr="00EA32AA" w:rsidRDefault="00DE1F1D" w:rsidP="00DE1F1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DE1F1D" w:rsidRPr="005A7E4E" w:rsidRDefault="00DE1F1D" w:rsidP="00DE1F1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 w:rsidRPr="005A7E4E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auszustellen auf dem Geschäftsbogen der Klinik bzw. der Pr</w:t>
                      </w:r>
                      <w:r w:rsidRPr="005A7E4E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5A7E4E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xis</w:t>
                      </w:r>
                    </w:p>
                  </w:txbxContent>
                </v:textbox>
              </v:rect>
            </w:pict>
          </mc:Fallback>
        </mc:AlternateContent>
      </w: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Pr="00C214D0" w:rsidRDefault="00DE1F1D" w:rsidP="005A7E4E">
      <w:pPr>
        <w:ind w:right="-2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</w:t>
      </w:r>
      <w:r w:rsidR="005A7E4E">
        <w:rPr>
          <w:rFonts w:ascii="Arial" w:hAnsi="Arial"/>
          <w:iCs/>
          <w:sz w:val="22"/>
        </w:rPr>
        <w:t>/</w:t>
      </w:r>
      <w:r w:rsidRPr="00C214D0">
        <w:rPr>
          <w:rFonts w:ascii="Arial" w:hAnsi="Arial"/>
          <w:iCs/>
          <w:sz w:val="22"/>
        </w:rPr>
        <w:t xml:space="preserve">ergänzende Anlage zum Zeugnis über die Weiterbildung </w:t>
      </w:r>
      <w:r w:rsidR="005A7E4E">
        <w:rPr>
          <w:rFonts w:ascii="Arial" w:hAnsi="Arial"/>
          <w:iCs/>
          <w:sz w:val="22"/>
        </w:rPr>
        <w:t>im Gebiet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Default="00E60897" w:rsidP="00DE1F1D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Allgemeinmedizin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BE057F" w:rsidRDefault="00DE1F1D" w:rsidP="00BE057F">
      <w:pPr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</w:t>
      </w:r>
      <w:r w:rsidR="005A7E4E">
        <w:rPr>
          <w:rFonts w:ascii="Arial" w:hAnsi="Arial"/>
          <w:iCs/>
          <w:sz w:val="22"/>
        </w:rPr>
        <w:t xml:space="preserve">der </w:t>
      </w:r>
      <w:r w:rsidRPr="00C214D0">
        <w:rPr>
          <w:rFonts w:ascii="Arial" w:hAnsi="Arial"/>
          <w:iCs/>
          <w:sz w:val="22"/>
        </w:rPr>
        <w:t>W</w:t>
      </w:r>
      <w:r w:rsidR="005A7E4E">
        <w:rPr>
          <w:rFonts w:ascii="Arial" w:hAnsi="Arial"/>
          <w:iCs/>
          <w:sz w:val="22"/>
        </w:rPr>
        <w:t>eiterbildungsordnung der ÄKWL i.</w:t>
      </w:r>
      <w:r w:rsidRPr="00C214D0">
        <w:rPr>
          <w:rFonts w:ascii="Arial" w:hAnsi="Arial"/>
          <w:iCs/>
          <w:sz w:val="22"/>
        </w:rPr>
        <w:t xml:space="preserve"> d</w:t>
      </w:r>
      <w:r w:rsidR="005A7E4E">
        <w:rPr>
          <w:rFonts w:ascii="Arial" w:hAnsi="Arial"/>
          <w:iCs/>
          <w:sz w:val="22"/>
        </w:rPr>
        <w:t>.</w:t>
      </w:r>
      <w:r w:rsidRPr="00C214D0">
        <w:rPr>
          <w:rFonts w:ascii="Arial" w:hAnsi="Arial"/>
          <w:iCs/>
          <w:sz w:val="22"/>
        </w:rPr>
        <w:t xml:space="preserve"> F</w:t>
      </w:r>
      <w:r w:rsidR="005A7E4E">
        <w:rPr>
          <w:rFonts w:ascii="Arial" w:hAnsi="Arial"/>
          <w:iCs/>
          <w:sz w:val="22"/>
        </w:rPr>
        <w:t>.</w:t>
      </w:r>
      <w:r w:rsidRPr="00C214D0">
        <w:rPr>
          <w:rFonts w:ascii="Arial" w:hAnsi="Arial"/>
          <w:iCs/>
          <w:sz w:val="22"/>
        </w:rPr>
        <w:t xml:space="preserve"> vom </w:t>
      </w:r>
      <w:r w:rsidR="0099531B">
        <w:rPr>
          <w:rFonts w:ascii="Arial" w:hAnsi="Arial"/>
          <w:iCs/>
          <w:sz w:val="22"/>
        </w:rPr>
        <w:t>26.11.2016</w:t>
      </w:r>
    </w:p>
    <w:p w:rsidR="00DE1F1D" w:rsidRPr="00C214D0" w:rsidRDefault="00DE1F1D" w:rsidP="00BE057F">
      <w:pPr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Pr="00D9015D" w:rsidRDefault="00DE1F1D" w:rsidP="005A7E4E">
      <w:pPr>
        <w:ind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 xml:space="preserve">Frau/Herr </w:t>
      </w:r>
      <w:bookmarkStart w:id="1" w:name="Text1"/>
      <w:r w:rsidR="005A7E4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7E4E">
        <w:rPr>
          <w:rFonts w:ascii="Arial" w:hAnsi="Arial" w:cs="Arial"/>
          <w:sz w:val="22"/>
          <w:szCs w:val="22"/>
        </w:rPr>
        <w:instrText xml:space="preserve"> FORMTEXT </w:instrText>
      </w:r>
      <w:r w:rsidR="00E575B1" w:rsidRPr="005A7E4E">
        <w:rPr>
          <w:rFonts w:ascii="Arial" w:hAnsi="Arial" w:cs="Arial"/>
          <w:sz w:val="22"/>
          <w:szCs w:val="22"/>
        </w:rPr>
      </w:r>
      <w:r w:rsidR="005A7E4E">
        <w:rPr>
          <w:rFonts w:ascii="Arial" w:hAnsi="Arial" w:cs="Arial"/>
          <w:sz w:val="22"/>
          <w:szCs w:val="22"/>
        </w:rPr>
        <w:fldChar w:fldCharType="separate"/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5A7E4E">
        <w:rPr>
          <w:rFonts w:ascii="Arial" w:hAnsi="Arial" w:cs="Arial"/>
          <w:sz w:val="22"/>
          <w:szCs w:val="22"/>
        </w:rPr>
        <w:fldChar w:fldCharType="end"/>
      </w:r>
      <w:bookmarkEnd w:id="1"/>
      <w:r w:rsidRPr="00D9015D">
        <w:rPr>
          <w:rFonts w:ascii="Arial" w:hAnsi="Arial" w:cs="Arial"/>
          <w:sz w:val="22"/>
          <w:szCs w:val="22"/>
        </w:rPr>
        <w:t xml:space="preserve"> hat in der Zeit vom </w:t>
      </w:r>
      <w:bookmarkStart w:id="2" w:name="Text2"/>
      <w:r w:rsidR="005A7E4E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7E4E">
        <w:rPr>
          <w:rFonts w:ascii="Arial" w:hAnsi="Arial" w:cs="Arial"/>
          <w:sz w:val="22"/>
          <w:szCs w:val="22"/>
        </w:rPr>
        <w:instrText xml:space="preserve"> FORMTEXT </w:instrText>
      </w:r>
      <w:r w:rsidR="00E575B1" w:rsidRPr="005A7E4E">
        <w:rPr>
          <w:rFonts w:ascii="Arial" w:hAnsi="Arial" w:cs="Arial"/>
          <w:sz w:val="22"/>
          <w:szCs w:val="22"/>
        </w:rPr>
      </w:r>
      <w:r w:rsidR="005A7E4E">
        <w:rPr>
          <w:rFonts w:ascii="Arial" w:hAnsi="Arial" w:cs="Arial"/>
          <w:sz w:val="22"/>
          <w:szCs w:val="22"/>
        </w:rPr>
        <w:fldChar w:fldCharType="separate"/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5A7E4E">
        <w:rPr>
          <w:rFonts w:ascii="Arial" w:hAnsi="Arial" w:cs="Arial"/>
          <w:sz w:val="22"/>
          <w:szCs w:val="22"/>
        </w:rPr>
        <w:fldChar w:fldCharType="end"/>
      </w:r>
      <w:bookmarkEnd w:id="2"/>
      <w:r w:rsidR="005A7E4E">
        <w:rPr>
          <w:rFonts w:ascii="Arial" w:hAnsi="Arial" w:cs="Arial"/>
          <w:sz w:val="22"/>
          <w:szCs w:val="22"/>
        </w:rPr>
        <w:t xml:space="preserve"> </w:t>
      </w:r>
      <w:r w:rsidRPr="00D9015D">
        <w:rPr>
          <w:rFonts w:ascii="Arial" w:hAnsi="Arial" w:cs="Arial"/>
          <w:sz w:val="22"/>
          <w:szCs w:val="22"/>
        </w:rPr>
        <w:t xml:space="preserve">bis </w:t>
      </w:r>
      <w:bookmarkStart w:id="3" w:name="Text3"/>
      <w:r w:rsidR="005A7E4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A7E4E">
        <w:rPr>
          <w:rFonts w:ascii="Arial" w:hAnsi="Arial" w:cs="Arial"/>
          <w:sz w:val="22"/>
          <w:szCs w:val="22"/>
        </w:rPr>
        <w:instrText xml:space="preserve"> FORMTEXT </w:instrText>
      </w:r>
      <w:r w:rsidR="00E575B1" w:rsidRPr="005A7E4E">
        <w:rPr>
          <w:rFonts w:ascii="Arial" w:hAnsi="Arial" w:cs="Arial"/>
          <w:sz w:val="22"/>
          <w:szCs w:val="22"/>
        </w:rPr>
      </w:r>
      <w:r w:rsidR="005A7E4E">
        <w:rPr>
          <w:rFonts w:ascii="Arial" w:hAnsi="Arial" w:cs="Arial"/>
          <w:sz w:val="22"/>
          <w:szCs w:val="22"/>
        </w:rPr>
        <w:fldChar w:fldCharType="separate"/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1D2AB6">
        <w:rPr>
          <w:rFonts w:ascii="Arial" w:hAnsi="Arial" w:cs="Arial"/>
          <w:noProof/>
          <w:sz w:val="22"/>
          <w:szCs w:val="22"/>
        </w:rPr>
        <w:t> </w:t>
      </w:r>
      <w:r w:rsidR="005A7E4E">
        <w:rPr>
          <w:rFonts w:ascii="Arial" w:hAnsi="Arial" w:cs="Arial"/>
          <w:sz w:val="22"/>
          <w:szCs w:val="22"/>
        </w:rPr>
        <w:fldChar w:fldCharType="end"/>
      </w:r>
      <w:bookmarkEnd w:id="3"/>
      <w:r w:rsidRPr="00D9015D">
        <w:rPr>
          <w:rFonts w:ascii="Arial" w:hAnsi="Arial" w:cs="Arial"/>
          <w:sz w:val="22"/>
          <w:szCs w:val="22"/>
        </w:rPr>
        <w:t xml:space="preserve"> folgende Untersuchungs- und Behan</w:t>
      </w:r>
      <w:r w:rsidRPr="00D9015D">
        <w:rPr>
          <w:rFonts w:ascii="Arial" w:hAnsi="Arial" w:cs="Arial"/>
          <w:sz w:val="22"/>
          <w:szCs w:val="22"/>
        </w:rPr>
        <w:t>d</w:t>
      </w:r>
      <w:r w:rsidRPr="00D9015D">
        <w:rPr>
          <w:rFonts w:ascii="Arial" w:hAnsi="Arial" w:cs="Arial"/>
          <w:sz w:val="22"/>
          <w:szCs w:val="22"/>
        </w:rPr>
        <w:t>lungsmethoden unter meiner Leitung selbständig durchgeführt:</w:t>
      </w: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>
        <w:trPr>
          <w:trHeight w:val="617"/>
        </w:trPr>
        <w:tc>
          <w:tcPr>
            <w:tcW w:w="568" w:type="dxa"/>
            <w:vAlign w:val="center"/>
          </w:tcPr>
          <w:p w:rsidR="00DE1F1D" w:rsidRPr="005C3767" w:rsidRDefault="00DE1F1D" w:rsidP="00315E09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DE1F1D" w:rsidRPr="00917297" w:rsidRDefault="00DE1F1D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917297" w:rsidRDefault="00DE1F1D" w:rsidP="00397681">
            <w:pPr>
              <w:jc w:val="center"/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Selbständig durchg</w:t>
            </w:r>
            <w:r w:rsidRPr="00917297">
              <w:rPr>
                <w:rFonts w:ascii="Arial" w:hAnsi="Arial" w:cs="Arial"/>
                <w:b/>
              </w:rPr>
              <w:t>e</w:t>
            </w:r>
            <w:r w:rsidRPr="00917297">
              <w:rPr>
                <w:rFonts w:ascii="Arial" w:hAnsi="Arial" w:cs="Arial"/>
                <w:b/>
              </w:rPr>
              <w:t xml:space="preserve">führt </w:t>
            </w:r>
          </w:p>
          <w:p w:rsidR="00DE1F1D" w:rsidRPr="00917297" w:rsidRDefault="00BE057F" w:rsidP="003976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(oder mitgewirkt,</w:t>
            </w:r>
            <w:r w:rsidR="00DE1F1D" w:rsidRPr="00917297">
              <w:rPr>
                <w:rFonts w:ascii="Arial" w:hAnsi="Arial" w:cs="Arial"/>
                <w:sz w:val="14"/>
                <w:szCs w:val="14"/>
              </w:rPr>
              <w:t xml:space="preserve"> wenn gefo</w:t>
            </w:r>
            <w:r w:rsidR="00DE1F1D" w:rsidRPr="00917297">
              <w:rPr>
                <w:rFonts w:ascii="Arial" w:hAnsi="Arial" w:cs="Arial"/>
                <w:sz w:val="14"/>
                <w:szCs w:val="14"/>
              </w:rPr>
              <w:t>r</w:t>
            </w:r>
            <w:r w:rsidR="00DE1F1D" w:rsidRPr="0091729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</w:tbl>
    <w:p w:rsidR="00133F41" w:rsidRPr="00DE1F1D" w:rsidRDefault="00133F41" w:rsidP="006E6BEA">
      <w:pPr>
        <w:rPr>
          <w:sz w:val="12"/>
          <w:szCs w:val="12"/>
        </w:rPr>
      </w:pPr>
    </w:p>
    <w:tbl>
      <w:tblPr>
        <w:tblStyle w:val="Tabellenraster"/>
        <w:tblW w:w="9563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51"/>
      </w:tblGrid>
      <w:tr w:rsidR="00E60897" w:rsidRPr="00CF013E">
        <w:trPr>
          <w:trHeight w:val="566"/>
        </w:trPr>
        <w:tc>
          <w:tcPr>
            <w:tcW w:w="568" w:type="dxa"/>
            <w:vAlign w:val="center"/>
          </w:tcPr>
          <w:p w:rsidR="00E60897" w:rsidRPr="00CF013E" w:rsidRDefault="00E60897" w:rsidP="00BE057F">
            <w:pPr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vAlign w:val="center"/>
          </w:tcPr>
          <w:p w:rsidR="00E60897" w:rsidRPr="00E60897" w:rsidRDefault="00E60897" w:rsidP="00DE1F1D">
            <w:pPr>
              <w:pStyle w:val="Aufzhlung-1Strich"/>
              <w:numPr>
                <w:ilvl w:val="0"/>
                <w:numId w:val="0"/>
              </w:numPr>
              <w:tabs>
                <w:tab w:val="right" w:pos="9070"/>
              </w:tabs>
              <w:spacing w:before="120"/>
              <w:jc w:val="both"/>
              <w:rPr>
                <w:rFonts w:cs="Arial"/>
                <w:sz w:val="20"/>
              </w:rPr>
            </w:pPr>
            <w:r w:rsidRPr="00E60897">
              <w:rPr>
                <w:sz w:val="20"/>
              </w:rPr>
              <w:t>Elektrokardiogramm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E60897" w:rsidRPr="00CF013E" w:rsidRDefault="00E60897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548"/>
        </w:trPr>
        <w:tc>
          <w:tcPr>
            <w:tcW w:w="568" w:type="dxa"/>
            <w:vAlign w:val="center"/>
          </w:tcPr>
          <w:p w:rsidR="00DE1F1D" w:rsidRPr="00CF013E" w:rsidRDefault="00892FB7" w:rsidP="00BE057F">
            <w:pPr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  <w:vAlign w:val="center"/>
          </w:tcPr>
          <w:p w:rsidR="00DE1F1D" w:rsidRPr="00CF013E" w:rsidRDefault="00E60897" w:rsidP="003976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Ergometrie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589"/>
        </w:trPr>
        <w:tc>
          <w:tcPr>
            <w:tcW w:w="568" w:type="dxa"/>
            <w:vAlign w:val="center"/>
          </w:tcPr>
          <w:p w:rsidR="00DE1F1D" w:rsidRPr="00CF013E" w:rsidRDefault="00892FB7" w:rsidP="00BE057F">
            <w:pPr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3</w:t>
            </w:r>
          </w:p>
        </w:tc>
        <w:tc>
          <w:tcPr>
            <w:tcW w:w="5244" w:type="dxa"/>
            <w:vAlign w:val="center"/>
          </w:tcPr>
          <w:p w:rsidR="00DE1F1D" w:rsidRPr="00CF013E" w:rsidRDefault="00E60897" w:rsidP="003976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Langzeit-EKG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542"/>
        </w:trPr>
        <w:tc>
          <w:tcPr>
            <w:tcW w:w="568" w:type="dxa"/>
            <w:vAlign w:val="center"/>
          </w:tcPr>
          <w:p w:rsidR="00DE1F1D" w:rsidRPr="00CF013E" w:rsidRDefault="00982E1C" w:rsidP="00BE0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4" w:type="dxa"/>
            <w:vAlign w:val="center"/>
          </w:tcPr>
          <w:p w:rsidR="00DE1F1D" w:rsidRPr="00CF013E" w:rsidRDefault="00E60897" w:rsidP="003976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Langzeitblutdruckmessung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552"/>
        </w:trPr>
        <w:tc>
          <w:tcPr>
            <w:tcW w:w="568" w:type="dxa"/>
            <w:vAlign w:val="center"/>
          </w:tcPr>
          <w:p w:rsidR="00DE1F1D" w:rsidRPr="00CF013E" w:rsidRDefault="00982E1C" w:rsidP="00BE0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44" w:type="dxa"/>
            <w:vAlign w:val="center"/>
          </w:tcPr>
          <w:p w:rsidR="00DE1F1D" w:rsidRPr="00CF013E" w:rsidRDefault="00E60897" w:rsidP="003976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spirometrische Untersuchungen der Lungenfunktion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704"/>
        </w:trPr>
        <w:tc>
          <w:tcPr>
            <w:tcW w:w="568" w:type="dxa"/>
            <w:vAlign w:val="center"/>
          </w:tcPr>
          <w:p w:rsidR="00DE1F1D" w:rsidRPr="00CF013E" w:rsidRDefault="00982E1C" w:rsidP="00BE0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4" w:type="dxa"/>
            <w:vAlign w:val="center"/>
          </w:tcPr>
          <w:p w:rsidR="00DE1F1D" w:rsidRPr="00CF013E" w:rsidRDefault="00E60897" w:rsidP="003976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Ultraschalluntersuchungen des Abdomens und Retrop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ritoneums einschließlich Urogenitalorgane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CF013E">
        <w:trPr>
          <w:trHeight w:val="547"/>
        </w:trPr>
        <w:tc>
          <w:tcPr>
            <w:tcW w:w="568" w:type="dxa"/>
            <w:vAlign w:val="center"/>
          </w:tcPr>
          <w:p w:rsidR="00DE1F1D" w:rsidRPr="00CF013E" w:rsidRDefault="00982E1C" w:rsidP="00BE057F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E1F1D" w:rsidRPr="00E60897" w:rsidRDefault="00E60897" w:rsidP="00E60897">
            <w:pPr>
              <w:ind w:left="34"/>
              <w:rPr>
                <w:rFonts w:ascii="Arial" w:hAnsi="Arial" w:cs="Arial"/>
              </w:rPr>
            </w:pPr>
            <w:r w:rsidRPr="00E60897">
              <w:rPr>
                <w:rFonts w:ascii="Arial" w:hAnsi="Arial" w:cs="Arial"/>
              </w:rPr>
              <w:t>Ultraschalluntersuchungen der Schilddrüse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63" w:type="dxa"/>
        <w:tblInd w:w="-34" w:type="dxa"/>
        <w:tblLook w:val="01E0" w:firstRow="1" w:lastRow="1" w:firstColumn="1" w:lastColumn="1" w:noHBand="0" w:noVBand="0"/>
      </w:tblPr>
      <w:tblGrid>
        <w:gridCol w:w="584"/>
        <w:gridCol w:w="5227"/>
        <w:gridCol w:w="3752"/>
      </w:tblGrid>
      <w:tr w:rsidR="00E60897" w:rsidRPr="00CF013E">
        <w:trPr>
          <w:trHeight w:val="711"/>
        </w:trPr>
        <w:tc>
          <w:tcPr>
            <w:tcW w:w="584" w:type="dxa"/>
            <w:vAlign w:val="center"/>
          </w:tcPr>
          <w:p w:rsidR="00E60897" w:rsidRPr="00CF013E" w:rsidRDefault="00982E1C" w:rsidP="00BE057F">
            <w:pPr>
              <w:pStyle w:val="RL-1Strich"/>
              <w:numPr>
                <w:ilvl w:val="0"/>
                <w:numId w:val="0"/>
              </w:numPr>
              <w:ind w:left="34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227" w:type="dxa"/>
            <w:vAlign w:val="center"/>
          </w:tcPr>
          <w:p w:rsidR="00E60897" w:rsidRPr="00CF013E" w:rsidRDefault="00E60897" w:rsidP="00E60897">
            <w:pPr>
              <w:pStyle w:val="RL-1Strich"/>
              <w:numPr>
                <w:ilvl w:val="0"/>
                <w:numId w:val="0"/>
              </w:numPr>
              <w:ind w:left="34"/>
              <w:rPr>
                <w:rFonts w:cs="Arial"/>
              </w:rPr>
            </w:pPr>
            <w:r>
              <w:t>Doppler-Sonographien der extremitätenversorge</w:t>
            </w:r>
            <w:r>
              <w:t>n</w:t>
            </w:r>
            <w:r>
              <w:t>den und der extrakraniellen hirnver</w:t>
            </w:r>
            <w:r>
              <w:softHyphen/>
              <w:t>sorgenden G</w:t>
            </w:r>
            <w:r>
              <w:t>e</w:t>
            </w:r>
            <w:r>
              <w:t>fäße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E60897" w:rsidRPr="00CF013E" w:rsidRDefault="00E60897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2"/>
        <w:gridCol w:w="5250"/>
        <w:gridCol w:w="3744"/>
      </w:tblGrid>
      <w:tr w:rsidR="00DE1F1D" w:rsidRPr="00CF013E">
        <w:trPr>
          <w:trHeight w:val="668"/>
        </w:trPr>
        <w:tc>
          <w:tcPr>
            <w:tcW w:w="562" w:type="dxa"/>
            <w:vAlign w:val="center"/>
          </w:tcPr>
          <w:p w:rsidR="00DE1F1D" w:rsidRPr="00CF013E" w:rsidRDefault="00982E1C" w:rsidP="00BE0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50" w:type="dxa"/>
            <w:vAlign w:val="center"/>
          </w:tcPr>
          <w:p w:rsidR="00DE1F1D" w:rsidRPr="00CF013E" w:rsidRDefault="00E60897" w:rsidP="00E6089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Punktions- und Katheterisie</w:t>
            </w:r>
            <w:r w:rsidR="00BE057F">
              <w:rPr>
                <w:rFonts w:ascii="Arial" w:hAnsi="Arial"/>
              </w:rPr>
              <w:t>rungstechniken ein</w:t>
            </w:r>
            <w:r>
              <w:rPr>
                <w:rFonts w:ascii="Arial" w:hAnsi="Arial"/>
              </w:rPr>
              <w:t>schlie</w:t>
            </w:r>
            <w:r>
              <w:rPr>
                <w:rFonts w:ascii="Arial" w:hAnsi="Arial"/>
              </w:rPr>
              <w:t>ß</w:t>
            </w:r>
            <w:r>
              <w:rPr>
                <w:rFonts w:ascii="Arial" w:hAnsi="Arial"/>
              </w:rPr>
              <w:t xml:space="preserve">lich </w:t>
            </w:r>
            <w:r w:rsidR="00BE057F">
              <w:rPr>
                <w:rFonts w:ascii="Arial" w:hAnsi="Arial"/>
              </w:rPr>
              <w:t>der Gewinnung von Untersuchungs</w:t>
            </w:r>
            <w:r>
              <w:rPr>
                <w:rFonts w:ascii="Arial" w:hAnsi="Arial"/>
              </w:rPr>
              <w:t>material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2"/>
        <w:gridCol w:w="5250"/>
        <w:gridCol w:w="3744"/>
      </w:tblGrid>
      <w:tr w:rsidR="00DE1F1D" w:rsidRPr="00CF013E">
        <w:trPr>
          <w:trHeight w:val="559"/>
        </w:trPr>
        <w:tc>
          <w:tcPr>
            <w:tcW w:w="562" w:type="dxa"/>
            <w:vAlign w:val="center"/>
          </w:tcPr>
          <w:p w:rsidR="00DE1F1D" w:rsidRPr="00CF013E" w:rsidRDefault="00892FB7" w:rsidP="00BE057F">
            <w:pPr>
              <w:ind w:left="34"/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1</w:t>
            </w:r>
            <w:r w:rsidR="00982E1C">
              <w:rPr>
                <w:rFonts w:ascii="Arial" w:hAnsi="Arial" w:cs="Arial"/>
              </w:rPr>
              <w:t>0</w:t>
            </w:r>
          </w:p>
        </w:tc>
        <w:tc>
          <w:tcPr>
            <w:tcW w:w="5250" w:type="dxa"/>
            <w:vAlign w:val="center"/>
          </w:tcPr>
          <w:p w:rsidR="00DE1F1D" w:rsidRPr="00CF013E" w:rsidRDefault="00E60897" w:rsidP="00E6089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Infusions-, Transfusions- und Blutersatztherapie, enter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le und parent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rale Ernährung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E60897" w:rsidRDefault="00E60897" w:rsidP="00DE1F1D">
      <w:pPr>
        <w:tabs>
          <w:tab w:val="left" w:pos="4395"/>
        </w:tabs>
        <w:ind w:left="284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2"/>
        <w:gridCol w:w="5250"/>
        <w:gridCol w:w="3744"/>
      </w:tblGrid>
      <w:tr w:rsidR="00E60897" w:rsidRPr="00CF013E">
        <w:trPr>
          <w:trHeight w:val="384"/>
        </w:trPr>
        <w:tc>
          <w:tcPr>
            <w:tcW w:w="562" w:type="dxa"/>
            <w:vAlign w:val="center"/>
          </w:tcPr>
          <w:p w:rsidR="00E60897" w:rsidRPr="00CF013E" w:rsidRDefault="00E60897" w:rsidP="00BE057F">
            <w:pPr>
              <w:ind w:left="34"/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1</w:t>
            </w:r>
            <w:r w:rsidR="00982E1C">
              <w:rPr>
                <w:rFonts w:ascii="Arial" w:hAnsi="Arial" w:cs="Arial"/>
              </w:rPr>
              <w:t>1</w:t>
            </w:r>
          </w:p>
        </w:tc>
        <w:tc>
          <w:tcPr>
            <w:tcW w:w="5250" w:type="dxa"/>
            <w:vAlign w:val="center"/>
          </w:tcPr>
          <w:p w:rsidR="00E60897" w:rsidRPr="00CF013E" w:rsidRDefault="00E60897" w:rsidP="00873A91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Proktoskopie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3"/>
        <w:gridCol w:w="3745"/>
      </w:tblGrid>
      <w:tr w:rsidR="00E60897" w:rsidRPr="00CF013E">
        <w:trPr>
          <w:trHeight w:val="513"/>
        </w:trPr>
        <w:tc>
          <w:tcPr>
            <w:tcW w:w="548" w:type="dxa"/>
            <w:vMerge w:val="restart"/>
            <w:vAlign w:val="center"/>
          </w:tcPr>
          <w:p w:rsidR="00E60897" w:rsidRPr="00CF013E" w:rsidRDefault="00E60897" w:rsidP="00BE057F">
            <w:pPr>
              <w:ind w:left="34"/>
              <w:jc w:val="center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1</w:t>
            </w:r>
            <w:r w:rsidR="00982E1C">
              <w:rPr>
                <w:rFonts w:ascii="Arial" w:hAnsi="Arial" w:cs="Arial"/>
              </w:rPr>
              <w:t>2</w:t>
            </w:r>
          </w:p>
        </w:tc>
        <w:tc>
          <w:tcPr>
            <w:tcW w:w="5263" w:type="dxa"/>
            <w:tcBorders>
              <w:bottom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Dokumentation von Behandlungsfällen einschlie</w:t>
            </w:r>
            <w:r>
              <w:rPr>
                <w:rFonts w:ascii="Arial" w:hAnsi="Arial"/>
              </w:rPr>
              <w:t>ß</w:t>
            </w:r>
            <w:r w:rsidR="00BE057F">
              <w:rPr>
                <w:rFonts w:ascii="Arial" w:hAnsi="Arial"/>
              </w:rPr>
              <w:t>lich Be</w:t>
            </w:r>
            <w:r>
              <w:rPr>
                <w:rFonts w:ascii="Arial" w:hAnsi="Arial"/>
              </w:rPr>
              <w:t>ratungsanlass, Diagnostik, Beratungsergebnis, Th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rapie und Begründung im unausgelesenen Pat</w:t>
            </w:r>
            <w:r>
              <w:rPr>
                <w:rFonts w:ascii="Arial" w:hAnsi="Arial"/>
              </w:rPr>
              <w:t>i</w:t>
            </w:r>
            <w:r w:rsidR="00BE057F">
              <w:rPr>
                <w:rFonts w:ascii="Arial" w:hAnsi="Arial"/>
              </w:rPr>
              <w:t>enten</w:t>
            </w:r>
            <w:r>
              <w:rPr>
                <w:rFonts w:ascii="Arial" w:hAnsi="Arial"/>
              </w:rPr>
              <w:t>gut, davon</w:t>
            </w:r>
          </w:p>
        </w:tc>
        <w:tc>
          <w:tcPr>
            <w:tcW w:w="3745" w:type="dxa"/>
            <w:tcBorders>
              <w:bottom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  <w:tr w:rsidR="00E60897" w:rsidRPr="00CF013E">
        <w:trPr>
          <w:trHeight w:val="513"/>
        </w:trPr>
        <w:tc>
          <w:tcPr>
            <w:tcW w:w="548" w:type="dxa"/>
            <w:vMerge/>
            <w:vAlign w:val="center"/>
          </w:tcPr>
          <w:p w:rsidR="00E60897" w:rsidRPr="00CF013E" w:rsidRDefault="00E60897" w:rsidP="00873A91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0897" w:rsidRPr="00E60897" w:rsidRDefault="00E60897" w:rsidP="00E608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60897">
              <w:rPr>
                <w:rFonts w:ascii="Arial" w:hAnsi="Arial" w:cs="Arial"/>
              </w:rPr>
              <w:t>bei Kindern</w:t>
            </w:r>
          </w:p>
        </w:tc>
        <w:tc>
          <w:tcPr>
            <w:tcW w:w="37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  <w:tr w:rsidR="00E60897" w:rsidRPr="00CF013E">
        <w:trPr>
          <w:trHeight w:val="514"/>
        </w:trPr>
        <w:tc>
          <w:tcPr>
            <w:tcW w:w="548" w:type="dxa"/>
            <w:vMerge/>
            <w:vAlign w:val="center"/>
          </w:tcPr>
          <w:p w:rsidR="00E60897" w:rsidRPr="00CF013E" w:rsidRDefault="00E60897" w:rsidP="00873A91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63" w:type="dxa"/>
            <w:tcBorders>
              <w:top w:val="dashed" w:sz="4" w:space="0" w:color="auto"/>
            </w:tcBorders>
            <w:vAlign w:val="center"/>
          </w:tcPr>
          <w:p w:rsidR="00E60897" w:rsidRPr="00E60897" w:rsidRDefault="00E60897" w:rsidP="00E60897">
            <w:pPr>
              <w:numPr>
                <w:ilvl w:val="0"/>
                <w:numId w:val="22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60897">
              <w:rPr>
                <w:rFonts w:ascii="Arial" w:hAnsi="Arial" w:cs="Arial"/>
              </w:rPr>
              <w:t>bei geriatrischen Syndromen und Krankheitsfolgen im Alter</w:t>
            </w:r>
          </w:p>
        </w:tc>
        <w:tc>
          <w:tcPr>
            <w:tcW w:w="3745" w:type="dxa"/>
            <w:tcBorders>
              <w:top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Default="00E60897" w:rsidP="00E60897">
      <w:pPr>
        <w:rPr>
          <w:rFonts w:ascii="Arial" w:hAnsi="Arial" w:cs="Arial"/>
          <w:sz w:val="12"/>
          <w:szCs w:val="12"/>
        </w:rPr>
      </w:pPr>
    </w:p>
    <w:p w:rsidR="00BE057F" w:rsidRPr="005A7E4E" w:rsidRDefault="00BE057F" w:rsidP="00BE057F">
      <w:pPr>
        <w:tabs>
          <w:tab w:val="left" w:pos="7938"/>
        </w:tabs>
        <w:jc w:val="both"/>
        <w:rPr>
          <w:rFonts w:ascii="Arial" w:hAnsi="Arial" w:cs="Arial"/>
          <w:sz w:val="18"/>
          <w:szCs w:val="18"/>
        </w:rPr>
      </w:pPr>
      <w:r w:rsidRPr="005A7E4E">
        <w:rPr>
          <w:rFonts w:ascii="Arial" w:hAnsi="Arial" w:cs="Arial"/>
          <w:sz w:val="18"/>
          <w:szCs w:val="18"/>
        </w:rPr>
        <w:lastRenderedPageBreak/>
        <w:t>Leistungskatalog von Frau/Herrn</w:t>
      </w:r>
      <w:r>
        <w:rPr>
          <w:rFonts w:ascii="Arial" w:hAnsi="Arial" w:cs="Arial"/>
          <w:sz w:val="18"/>
          <w:szCs w:val="18"/>
        </w:rPr>
        <w:t xml:space="preserve"> </w:t>
      </w:r>
      <w:bookmarkStart w:id="4" w:name="Text4"/>
      <w:r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="00E575B1" w:rsidRPr="00BE057F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Pr="005A7E4E">
        <w:rPr>
          <w:rFonts w:ascii="Arial" w:hAnsi="Arial" w:cs="Arial"/>
          <w:sz w:val="18"/>
          <w:szCs w:val="18"/>
        </w:rPr>
        <w:t xml:space="preserve">in der Zeit vom </w:t>
      </w:r>
      <w:bookmarkStart w:id="5" w:name="Text5"/>
      <w:r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="00E575B1" w:rsidRPr="00BE057F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Pr="005A7E4E">
        <w:rPr>
          <w:rFonts w:ascii="Arial" w:hAnsi="Arial" w:cs="Arial"/>
          <w:sz w:val="18"/>
          <w:szCs w:val="18"/>
        </w:rPr>
        <w:t xml:space="preserve">bis </w:t>
      </w:r>
      <w:bookmarkStart w:id="6" w:name="Text6"/>
      <w:r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="00E575B1" w:rsidRPr="00BE057F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ab/>
      </w:r>
      <w:r w:rsidRPr="005A7E4E">
        <w:rPr>
          <w:rFonts w:ascii="Arial" w:hAnsi="Arial" w:cs="Arial"/>
          <w:sz w:val="18"/>
          <w:szCs w:val="18"/>
        </w:rPr>
        <w:t xml:space="preserve">Seite </w: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begin"/>
      </w:r>
      <w:r w:rsidRPr="005A7E4E">
        <w:rPr>
          <w:rStyle w:val="Seitenzahl"/>
          <w:rFonts w:ascii="Arial" w:hAnsi="Arial" w:cs="Arial"/>
          <w:sz w:val="18"/>
          <w:szCs w:val="18"/>
        </w:rPr>
        <w:instrText xml:space="preserve"> PAGE </w:instrTex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separate"/>
      </w:r>
      <w:r w:rsidR="001D2AB6">
        <w:rPr>
          <w:rStyle w:val="Seitenzahl"/>
          <w:rFonts w:ascii="Arial" w:hAnsi="Arial" w:cs="Arial"/>
          <w:noProof/>
          <w:sz w:val="18"/>
          <w:szCs w:val="18"/>
        </w:rPr>
        <w:t>2</w: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end"/>
      </w:r>
      <w:r w:rsidRPr="005A7E4E">
        <w:rPr>
          <w:rStyle w:val="Seitenzahl"/>
          <w:rFonts w:ascii="Arial" w:hAnsi="Arial" w:cs="Arial"/>
          <w:sz w:val="18"/>
          <w:szCs w:val="18"/>
        </w:rPr>
        <w:t xml:space="preserve"> von </w: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begin"/>
      </w:r>
      <w:r w:rsidRPr="005A7E4E">
        <w:rPr>
          <w:rStyle w:val="Seitenzahl"/>
          <w:rFonts w:ascii="Arial" w:hAnsi="Arial" w:cs="Arial"/>
          <w:sz w:val="18"/>
          <w:szCs w:val="18"/>
        </w:rPr>
        <w:instrText xml:space="preserve"> NUMPAGES </w:instrTex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separate"/>
      </w:r>
      <w:r w:rsidR="001D2AB6">
        <w:rPr>
          <w:rStyle w:val="Seitenzahl"/>
          <w:rFonts w:ascii="Arial" w:hAnsi="Arial" w:cs="Arial"/>
          <w:noProof/>
          <w:sz w:val="18"/>
          <w:szCs w:val="18"/>
        </w:rPr>
        <w:t>3</w:t>
      </w:r>
      <w:r w:rsidRPr="005A7E4E">
        <w:rPr>
          <w:rStyle w:val="Seitenzahl"/>
          <w:rFonts w:ascii="Arial" w:hAnsi="Arial" w:cs="Arial"/>
          <w:sz w:val="18"/>
          <w:szCs w:val="18"/>
        </w:rPr>
        <w:fldChar w:fldCharType="end"/>
      </w:r>
    </w:p>
    <w:p w:rsidR="00BE057F" w:rsidRPr="00CF013E" w:rsidRDefault="00BE057F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1516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3</w:t>
            </w:r>
          </w:p>
        </w:tc>
        <w:tc>
          <w:tcPr>
            <w:tcW w:w="5264" w:type="dxa"/>
          </w:tcPr>
          <w:p w:rsidR="00E60897" w:rsidRPr="00E60897" w:rsidRDefault="00E60897" w:rsidP="00E60897">
            <w:pPr>
              <w:tabs>
                <w:tab w:val="left" w:pos="284"/>
                <w:tab w:val="left" w:pos="567"/>
              </w:tabs>
              <w:rPr>
                <w:rFonts w:ascii="Arial" w:hAnsi="Arial" w:cs="Arial"/>
              </w:rPr>
            </w:pPr>
            <w:r w:rsidRPr="00E60897">
              <w:rPr>
                <w:rFonts w:ascii="Arial" w:hAnsi="Arial" w:cs="Arial"/>
              </w:rPr>
              <w:t>Integration medizinischer, psychischer und sozialer B</w:t>
            </w:r>
            <w:r w:rsidRPr="00E60897">
              <w:rPr>
                <w:rFonts w:ascii="Arial" w:hAnsi="Arial" w:cs="Arial"/>
              </w:rPr>
              <w:t>e</w:t>
            </w:r>
            <w:r w:rsidRPr="00E60897">
              <w:rPr>
                <w:rFonts w:ascii="Arial" w:hAnsi="Arial" w:cs="Arial"/>
              </w:rPr>
              <w:t>lange im Krankheitsfall einschließlich Erke</w:t>
            </w:r>
            <w:r w:rsidRPr="00E60897">
              <w:rPr>
                <w:rFonts w:ascii="Arial" w:hAnsi="Arial" w:cs="Arial"/>
              </w:rPr>
              <w:t>n</w:t>
            </w:r>
            <w:r w:rsidRPr="00E60897">
              <w:rPr>
                <w:rFonts w:ascii="Arial" w:hAnsi="Arial" w:cs="Arial"/>
              </w:rPr>
              <w:t>nung von psychogenen Sympto</w:t>
            </w:r>
            <w:r w:rsidR="00BE057F">
              <w:rPr>
                <w:rFonts w:ascii="Arial" w:hAnsi="Arial" w:cs="Arial"/>
              </w:rPr>
              <w:t>men, somatopsychischen Re</w:t>
            </w:r>
            <w:r w:rsidRPr="00E60897">
              <w:rPr>
                <w:rFonts w:ascii="Arial" w:hAnsi="Arial" w:cs="Arial"/>
              </w:rPr>
              <w:t>akti</w:t>
            </w:r>
            <w:r w:rsidRPr="00E60897">
              <w:rPr>
                <w:rFonts w:ascii="Arial" w:hAnsi="Arial" w:cs="Arial"/>
              </w:rPr>
              <w:t>o</w:t>
            </w:r>
            <w:r w:rsidRPr="00E60897">
              <w:rPr>
                <w:rFonts w:ascii="Arial" w:hAnsi="Arial" w:cs="Arial"/>
              </w:rPr>
              <w:t>nen, psychosozialen Zusammenhängen unter Berüc</w:t>
            </w:r>
            <w:r w:rsidRPr="00E60897">
              <w:rPr>
                <w:rFonts w:ascii="Arial" w:hAnsi="Arial" w:cs="Arial"/>
              </w:rPr>
              <w:t>k</w:t>
            </w:r>
            <w:r w:rsidRPr="00E60897">
              <w:rPr>
                <w:rFonts w:ascii="Arial" w:hAnsi="Arial" w:cs="Arial"/>
              </w:rPr>
              <w:t>sichtigung der Krisenintervention sowie der Ber</w:t>
            </w:r>
            <w:r w:rsidRPr="00E60897">
              <w:rPr>
                <w:rFonts w:ascii="Arial" w:hAnsi="Arial" w:cs="Arial"/>
              </w:rPr>
              <w:t>a</w:t>
            </w:r>
            <w:r w:rsidRPr="00E60897">
              <w:rPr>
                <w:rFonts w:ascii="Arial" w:hAnsi="Arial" w:cs="Arial"/>
              </w:rPr>
              <w:t>tung und Führung Suchtkra</w:t>
            </w:r>
            <w:r w:rsidRPr="00E60897">
              <w:rPr>
                <w:rFonts w:ascii="Arial" w:hAnsi="Arial" w:cs="Arial"/>
              </w:rPr>
              <w:t>n</w:t>
            </w:r>
            <w:r w:rsidRPr="00E60897">
              <w:rPr>
                <w:rFonts w:ascii="Arial" w:hAnsi="Arial" w:cs="Arial"/>
              </w:rPr>
              <w:t>ker</w:t>
            </w:r>
          </w:p>
        </w:tc>
        <w:tc>
          <w:tcPr>
            <w:tcW w:w="3744" w:type="dxa"/>
          </w:tcPr>
          <w:p w:rsidR="00E60897" w:rsidRPr="00CF013E" w:rsidRDefault="00E60897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DE1F1D" w:rsidRPr="00CF013E">
        <w:trPr>
          <w:trHeight w:val="986"/>
        </w:trPr>
        <w:tc>
          <w:tcPr>
            <w:tcW w:w="548" w:type="dxa"/>
            <w:vAlign w:val="center"/>
          </w:tcPr>
          <w:p w:rsidR="00DE1F1D" w:rsidRPr="00CF013E" w:rsidRDefault="00892FB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4</w:t>
            </w:r>
          </w:p>
        </w:tc>
        <w:tc>
          <w:tcPr>
            <w:tcW w:w="5264" w:type="dxa"/>
            <w:vAlign w:val="center"/>
          </w:tcPr>
          <w:p w:rsidR="00DE1F1D" w:rsidRPr="00CF013E" w:rsidRDefault="00E60897" w:rsidP="00013B7A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Langzeit- und familienmedizinischen Betreuung mit D</w:t>
            </w:r>
            <w:r>
              <w:t>o</w:t>
            </w:r>
            <w:r>
              <w:t>kumentat</w:t>
            </w:r>
            <w:r>
              <w:t>i</w:t>
            </w:r>
            <w:r w:rsidR="00BE057F">
              <w:t>on von mindestens 4 Patienten</w:t>
            </w:r>
            <w:r>
              <w:t>kontakten pro Jahr und Bestimmung von Behand</w:t>
            </w:r>
            <w:r>
              <w:softHyphen/>
              <w:t>lungszielen gemei</w:t>
            </w:r>
            <w:r>
              <w:t>n</w:t>
            </w:r>
            <w:r>
              <w:t>sam mit dem Patienten</w:t>
            </w:r>
          </w:p>
        </w:tc>
        <w:tc>
          <w:tcPr>
            <w:tcW w:w="3744" w:type="dxa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DE1F1D" w:rsidRPr="00CF013E">
        <w:trPr>
          <w:trHeight w:val="588"/>
        </w:trPr>
        <w:tc>
          <w:tcPr>
            <w:tcW w:w="548" w:type="dxa"/>
            <w:vAlign w:val="center"/>
          </w:tcPr>
          <w:p w:rsidR="00DE1F1D" w:rsidRPr="00CF013E" w:rsidRDefault="00892FB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5</w:t>
            </w:r>
          </w:p>
        </w:tc>
        <w:tc>
          <w:tcPr>
            <w:tcW w:w="5264" w:type="dxa"/>
            <w:vAlign w:val="center"/>
          </w:tcPr>
          <w:p w:rsidR="00DE1F1D" w:rsidRPr="00CF013E" w:rsidRDefault="00E60897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Erkennung und koordinierte Be</w:t>
            </w:r>
            <w:r w:rsidR="00BE057F">
              <w:t>handlung von Ver</w:t>
            </w:r>
            <w:r>
              <w:t>ha</w:t>
            </w:r>
            <w:r>
              <w:t>l</w:t>
            </w:r>
            <w:r>
              <w:t>tensauffälligkeiten im Kindes- und Jugendalter</w:t>
            </w:r>
          </w:p>
        </w:tc>
        <w:tc>
          <w:tcPr>
            <w:tcW w:w="3744" w:type="dxa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DE1F1D" w:rsidRPr="00CF013E">
        <w:trPr>
          <w:trHeight w:val="1138"/>
        </w:trPr>
        <w:tc>
          <w:tcPr>
            <w:tcW w:w="548" w:type="dxa"/>
            <w:vAlign w:val="center"/>
          </w:tcPr>
          <w:p w:rsidR="00DE1F1D" w:rsidRPr="00CF013E" w:rsidRDefault="00892FB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6</w:t>
            </w:r>
          </w:p>
        </w:tc>
        <w:tc>
          <w:tcPr>
            <w:tcW w:w="5264" w:type="dxa"/>
            <w:vAlign w:val="center"/>
          </w:tcPr>
          <w:p w:rsidR="00DE1F1D" w:rsidRPr="00CF013E" w:rsidRDefault="00E60897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interdisziplinäre Koordination einschließlich der Einb</w:t>
            </w:r>
            <w:r>
              <w:t>e</w:t>
            </w:r>
            <w:r>
              <w:t>ziehung weit</w:t>
            </w:r>
            <w:r>
              <w:t>e</w:t>
            </w:r>
            <w:r>
              <w:t>rer ärztlicher, pflegerischer und sozialer Hilfen in Behandlungs- und Betreuungskonzepte, insb</w:t>
            </w:r>
            <w:r>
              <w:t>e</w:t>
            </w:r>
            <w:r>
              <w:t>sondere bei multimorbiden Patie</w:t>
            </w:r>
            <w:r>
              <w:t>n</w:t>
            </w:r>
            <w:r>
              <w:t>ten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CF013E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543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7</w:t>
            </w:r>
          </w:p>
        </w:tc>
        <w:tc>
          <w:tcPr>
            <w:tcW w:w="5264" w:type="dxa"/>
            <w:vAlign w:val="center"/>
          </w:tcPr>
          <w:p w:rsidR="00E60897" w:rsidRPr="00CF013E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Behandlung von Patienten in ihrem familiären Umfeld und häuslichen Milieu, in Pflegeeinrichtungen sowie in ihrem weiteren sozialen Umfeld einschließlich der Hau</w:t>
            </w:r>
            <w:r>
              <w:t>s</w:t>
            </w:r>
            <w:r>
              <w:t>besuchstätigkeit und Einschätzung der Pflegebedürfti</w:t>
            </w:r>
            <w:r>
              <w:t>g</w:t>
            </w:r>
            <w:r>
              <w:t>keit</w:t>
            </w:r>
          </w:p>
        </w:tc>
        <w:tc>
          <w:tcPr>
            <w:tcW w:w="3744" w:type="dxa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1589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CF013E">
              <w:rPr>
                <w:rFonts w:cs="Arial"/>
              </w:rPr>
              <w:t>1</w:t>
            </w:r>
            <w:r w:rsidR="00982E1C">
              <w:rPr>
                <w:rFonts w:cs="Arial"/>
              </w:rPr>
              <w:t>8</w:t>
            </w:r>
          </w:p>
        </w:tc>
        <w:tc>
          <w:tcPr>
            <w:tcW w:w="5264" w:type="dxa"/>
            <w:vAlign w:val="center"/>
          </w:tcPr>
          <w:p w:rsidR="00E60897" w:rsidRPr="00CF013E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Dokumentation von gesundheitsfördernden Maßna</w:t>
            </w:r>
            <w:r>
              <w:t>h</w:t>
            </w:r>
            <w:r>
              <w:t>men, z. B. im Rahmen gemeindenaher Projekte wi</w:t>
            </w:r>
            <w:r>
              <w:t>e</w:t>
            </w:r>
            <w:r>
              <w:t xml:space="preserve"> Seniorensport, Koronar-Sportgruppen, Raucherentwö</w:t>
            </w:r>
            <w:r>
              <w:t>h</w:t>
            </w:r>
            <w:r>
              <w:t>nungsgruppe, Rückengruppe einschließlich Gesun</w:t>
            </w:r>
            <w:r>
              <w:t>d</w:t>
            </w:r>
            <w:r>
              <w:t>heitsberatung u. a. diätetischer Beratung und Sch</w:t>
            </w:r>
            <w:r>
              <w:t>u</w:t>
            </w:r>
            <w:r>
              <w:t>lung</w:t>
            </w:r>
          </w:p>
        </w:tc>
        <w:tc>
          <w:tcPr>
            <w:tcW w:w="3744" w:type="dxa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3"/>
        <w:gridCol w:w="3745"/>
      </w:tblGrid>
      <w:tr w:rsidR="00E60897" w:rsidRPr="00CF013E">
        <w:trPr>
          <w:trHeight w:val="570"/>
        </w:trPr>
        <w:tc>
          <w:tcPr>
            <w:tcW w:w="548" w:type="dxa"/>
            <w:vMerge w:val="restart"/>
            <w:vAlign w:val="center"/>
          </w:tcPr>
          <w:p w:rsidR="00E60897" w:rsidRPr="00CF013E" w:rsidRDefault="00982E1C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263" w:type="dxa"/>
            <w:tcBorders>
              <w:bottom w:val="dashed" w:sz="4" w:space="0" w:color="auto"/>
            </w:tcBorders>
            <w:vAlign w:val="center"/>
          </w:tcPr>
          <w:p w:rsidR="00E60897" w:rsidRPr="00E60897" w:rsidRDefault="00E60897" w:rsidP="00873A91">
            <w:pPr>
              <w:pStyle w:val="Textkrper"/>
              <w:pBdr>
                <w:bottom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E60897">
              <w:rPr>
                <w:rFonts w:ascii="Arial" w:hAnsi="Arial" w:cs="Arial"/>
              </w:rPr>
              <w:t>Maßnahmen der Vorsorge- und Frühe</w:t>
            </w:r>
            <w:r w:rsidRPr="00E60897">
              <w:rPr>
                <w:rFonts w:ascii="Arial" w:hAnsi="Arial" w:cs="Arial"/>
              </w:rPr>
              <w:t>r</w:t>
            </w:r>
            <w:r w:rsidRPr="00E60897">
              <w:rPr>
                <w:rFonts w:ascii="Arial" w:hAnsi="Arial" w:cs="Arial"/>
              </w:rPr>
              <w:t xml:space="preserve">kennung, davon </w:t>
            </w:r>
          </w:p>
        </w:tc>
        <w:tc>
          <w:tcPr>
            <w:tcW w:w="3745" w:type="dxa"/>
            <w:tcBorders>
              <w:bottom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  <w:tr w:rsidR="00E60897" w:rsidRPr="00CF013E">
        <w:trPr>
          <w:trHeight w:val="814"/>
        </w:trPr>
        <w:tc>
          <w:tcPr>
            <w:tcW w:w="548" w:type="dxa"/>
            <w:vMerge/>
            <w:vAlign w:val="center"/>
          </w:tcPr>
          <w:p w:rsidR="00E60897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5263" w:type="dxa"/>
            <w:tcBorders>
              <w:top w:val="dashed" w:sz="4" w:space="0" w:color="auto"/>
            </w:tcBorders>
            <w:vAlign w:val="center"/>
          </w:tcPr>
          <w:p w:rsidR="00E60897" w:rsidRPr="00E60897" w:rsidRDefault="00E60897" w:rsidP="00873A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60897">
              <w:rPr>
                <w:rFonts w:ascii="Arial" w:hAnsi="Arial" w:cs="Arial"/>
              </w:rPr>
              <w:t>Prävention von Gesundheitsst</w:t>
            </w:r>
            <w:r w:rsidRPr="00E60897">
              <w:rPr>
                <w:rFonts w:ascii="Arial" w:hAnsi="Arial" w:cs="Arial"/>
              </w:rPr>
              <w:t>ö</w:t>
            </w:r>
            <w:r w:rsidRPr="00E60897">
              <w:rPr>
                <w:rFonts w:ascii="Arial" w:hAnsi="Arial" w:cs="Arial"/>
              </w:rPr>
              <w:t>rungen, Einleitung und Durchführung rehabilitativer Maßna</w:t>
            </w:r>
            <w:r w:rsidRPr="00E60897">
              <w:rPr>
                <w:rFonts w:ascii="Arial" w:hAnsi="Arial" w:cs="Arial"/>
              </w:rPr>
              <w:t>h</w:t>
            </w:r>
            <w:r w:rsidRPr="00E60897">
              <w:rPr>
                <w:rFonts w:ascii="Arial" w:hAnsi="Arial" w:cs="Arial"/>
              </w:rPr>
              <w:t xml:space="preserve">men </w:t>
            </w:r>
          </w:p>
        </w:tc>
        <w:tc>
          <w:tcPr>
            <w:tcW w:w="3745" w:type="dxa"/>
            <w:tcBorders>
              <w:top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970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2E1C">
              <w:rPr>
                <w:rFonts w:cs="Arial"/>
              </w:rPr>
              <w:t>0</w:t>
            </w:r>
          </w:p>
        </w:tc>
        <w:tc>
          <w:tcPr>
            <w:tcW w:w="5264" w:type="dxa"/>
            <w:vAlign w:val="center"/>
          </w:tcPr>
          <w:p w:rsidR="00E60897" w:rsidRPr="00CF013E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Erkennung von Suchtkrankheiten und Einleitung von spezifischen Maßnahmen einschließlich G</w:t>
            </w:r>
            <w:r>
              <w:t>e</w:t>
            </w:r>
            <w:r>
              <w:t>walt- und Suchtprävention</w:t>
            </w:r>
          </w:p>
        </w:tc>
        <w:tc>
          <w:tcPr>
            <w:tcW w:w="3744" w:type="dxa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1128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2E1C">
              <w:rPr>
                <w:rFonts w:cs="Arial"/>
              </w:rPr>
              <w:t>1</w:t>
            </w:r>
          </w:p>
        </w:tc>
        <w:tc>
          <w:tcPr>
            <w:tcW w:w="5264" w:type="dxa"/>
            <w:vAlign w:val="center"/>
          </w:tcPr>
          <w:p w:rsidR="00E60897" w:rsidRPr="00CF013E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Behandlung von Erkrankungen des Stütz- und Bew</w:t>
            </w:r>
            <w:r>
              <w:t>e</w:t>
            </w:r>
            <w:r>
              <w:t>gungsapparates unter besonderer Berücksichtigung funktioneller Störungen einschlie</w:t>
            </w:r>
            <w:r>
              <w:t>ß</w:t>
            </w:r>
            <w:r>
              <w:t>lich Indikationsstellung und Überwachung physikalischer Th</w:t>
            </w:r>
            <w:r>
              <w:t>e</w:t>
            </w:r>
            <w:r>
              <w:t>rapiemaßnahmen</w:t>
            </w:r>
          </w:p>
        </w:tc>
        <w:tc>
          <w:tcPr>
            <w:tcW w:w="3744" w:type="dxa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Pr="00CF013E" w:rsidRDefault="00E60897" w:rsidP="00E6089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3"/>
        <w:gridCol w:w="3745"/>
      </w:tblGrid>
      <w:tr w:rsidR="00E60897" w:rsidRPr="00CF013E">
        <w:trPr>
          <w:trHeight w:val="1387"/>
        </w:trPr>
        <w:tc>
          <w:tcPr>
            <w:tcW w:w="548" w:type="dxa"/>
            <w:vMerge w:val="restart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2E1C">
              <w:rPr>
                <w:rFonts w:cs="Arial"/>
              </w:rPr>
              <w:t>2</w:t>
            </w:r>
          </w:p>
        </w:tc>
        <w:tc>
          <w:tcPr>
            <w:tcW w:w="5263" w:type="dxa"/>
            <w:tcBorders>
              <w:bottom w:val="dashed" w:sz="4" w:space="0" w:color="auto"/>
            </w:tcBorders>
            <w:vAlign w:val="center"/>
          </w:tcPr>
          <w:p w:rsidR="00E60897" w:rsidRPr="00E60897" w:rsidRDefault="00E60897" w:rsidP="00873A91">
            <w:pPr>
              <w:pStyle w:val="Textkrper"/>
              <w:pBdr>
                <w:bottom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1B7F53">
              <w:rPr>
                <w:rFonts w:ascii="Arial" w:hAnsi="Arial" w:cs="Arial"/>
              </w:rPr>
              <w:t>medizinische Notfallsituati</w:t>
            </w:r>
            <w:r w:rsidRPr="001B7F53">
              <w:rPr>
                <w:rFonts w:ascii="Arial" w:hAnsi="Arial" w:cs="Arial"/>
              </w:rPr>
              <w:t>o</w:t>
            </w:r>
            <w:r w:rsidRPr="001B7F53">
              <w:rPr>
                <w:rFonts w:ascii="Arial" w:hAnsi="Arial" w:cs="Arial"/>
              </w:rPr>
              <w:t>nen sowie Erkennung und Behandlung akuter Notfälle wie Synk</w:t>
            </w:r>
            <w:r w:rsidRPr="001B7F53">
              <w:rPr>
                <w:rFonts w:ascii="Arial" w:hAnsi="Arial" w:cs="Arial"/>
              </w:rPr>
              <w:t>o</w:t>
            </w:r>
            <w:r w:rsidRPr="001B7F53">
              <w:rPr>
                <w:rFonts w:ascii="Arial" w:hAnsi="Arial" w:cs="Arial"/>
              </w:rPr>
              <w:t>pen, paroxysmale Tachykardien, akute Dyspnoen, einschließlich der B</w:t>
            </w:r>
            <w:r w:rsidRPr="001B7F53">
              <w:rPr>
                <w:rFonts w:ascii="Arial" w:hAnsi="Arial" w:cs="Arial"/>
              </w:rPr>
              <w:t>e</w:t>
            </w:r>
            <w:r w:rsidRPr="001B7F53">
              <w:rPr>
                <w:rFonts w:ascii="Arial" w:hAnsi="Arial" w:cs="Arial"/>
              </w:rPr>
              <w:t>handlungsfälle im Rah</w:t>
            </w:r>
            <w:r>
              <w:rPr>
                <w:rFonts w:ascii="Arial" w:hAnsi="Arial" w:cs="Arial"/>
              </w:rPr>
              <w:t>men des ärzt</w:t>
            </w:r>
            <w:r w:rsidRPr="001B7F53">
              <w:rPr>
                <w:rFonts w:ascii="Arial" w:hAnsi="Arial" w:cs="Arial"/>
              </w:rPr>
              <w:t>lichen Bereitschaft</w:t>
            </w:r>
            <w:r w:rsidRPr="001B7F53">
              <w:rPr>
                <w:rFonts w:ascii="Arial" w:hAnsi="Arial" w:cs="Arial"/>
              </w:rPr>
              <w:t>s</w:t>
            </w:r>
            <w:r w:rsidRPr="001B7F53">
              <w:rPr>
                <w:rFonts w:ascii="Arial" w:hAnsi="Arial" w:cs="Arial"/>
              </w:rPr>
              <w:t>dienstes</w:t>
            </w:r>
            <w:r>
              <w:rPr>
                <w:rFonts w:ascii="Arial" w:hAnsi="Arial" w:cs="Arial"/>
              </w:rPr>
              <w:t>, davon</w:t>
            </w:r>
          </w:p>
        </w:tc>
        <w:tc>
          <w:tcPr>
            <w:tcW w:w="3745" w:type="dxa"/>
            <w:tcBorders>
              <w:bottom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  <w:tr w:rsidR="00E60897" w:rsidRPr="00CF013E">
        <w:trPr>
          <w:trHeight w:val="808"/>
        </w:trPr>
        <w:tc>
          <w:tcPr>
            <w:tcW w:w="548" w:type="dxa"/>
            <w:vMerge/>
            <w:vAlign w:val="center"/>
          </w:tcPr>
          <w:p w:rsidR="00E60897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5263" w:type="dxa"/>
            <w:tcBorders>
              <w:top w:val="dashed" w:sz="4" w:space="0" w:color="auto"/>
            </w:tcBorders>
            <w:vAlign w:val="center"/>
          </w:tcPr>
          <w:p w:rsidR="00E60897" w:rsidRPr="00E60897" w:rsidRDefault="00E60897" w:rsidP="00873A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B7F53">
              <w:rPr>
                <w:rFonts w:ascii="Arial" w:hAnsi="Arial" w:cs="Arial"/>
              </w:rPr>
              <w:t>leben</w:t>
            </w:r>
            <w:r w:rsidRPr="001B7F53">
              <w:rPr>
                <w:rFonts w:ascii="Arial" w:hAnsi="Arial" w:cs="Arial"/>
              </w:rPr>
              <w:t>s</w:t>
            </w:r>
            <w:r w:rsidRPr="001B7F53">
              <w:rPr>
                <w:rFonts w:ascii="Arial" w:hAnsi="Arial" w:cs="Arial"/>
              </w:rPr>
              <w:t>rettende Maßnahmen zur Aufrechter</w:t>
            </w:r>
            <w:r w:rsidRPr="001B7F53">
              <w:rPr>
                <w:rFonts w:ascii="Arial" w:hAnsi="Arial" w:cs="Arial"/>
              </w:rPr>
              <w:softHyphen/>
              <w:t xml:space="preserve">haltung der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1B7F53">
              <w:rPr>
                <w:rFonts w:ascii="Arial" w:hAnsi="Arial" w:cs="Arial"/>
              </w:rPr>
              <w:t>Vitalfunktionen und Wiederbel</w:t>
            </w:r>
            <w:r w:rsidRPr="001B7F53">
              <w:rPr>
                <w:rFonts w:ascii="Arial" w:hAnsi="Arial" w:cs="Arial"/>
              </w:rPr>
              <w:t>e</w:t>
            </w:r>
            <w:r w:rsidRPr="001B7F53">
              <w:rPr>
                <w:rFonts w:ascii="Arial" w:hAnsi="Arial" w:cs="Arial"/>
              </w:rPr>
              <w:t>bung</w:t>
            </w:r>
          </w:p>
        </w:tc>
        <w:tc>
          <w:tcPr>
            <w:tcW w:w="3745" w:type="dxa"/>
            <w:tcBorders>
              <w:top w:val="dashed" w:sz="4" w:space="0" w:color="auto"/>
            </w:tcBorders>
            <w:vAlign w:val="center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Default="00E60897" w:rsidP="00E60897">
      <w:pPr>
        <w:rPr>
          <w:rFonts w:ascii="Arial" w:hAnsi="Arial" w:cs="Arial"/>
          <w:sz w:val="12"/>
          <w:szCs w:val="12"/>
        </w:rPr>
      </w:pPr>
    </w:p>
    <w:p w:rsidR="00BE057F" w:rsidRPr="005A7E4E" w:rsidRDefault="00E60897" w:rsidP="00BE057F">
      <w:pPr>
        <w:tabs>
          <w:tab w:val="lef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br w:type="page"/>
      </w:r>
      <w:r w:rsidR="00BE057F" w:rsidRPr="005A7E4E">
        <w:rPr>
          <w:rFonts w:ascii="Arial" w:hAnsi="Arial" w:cs="Arial"/>
          <w:sz w:val="18"/>
          <w:szCs w:val="18"/>
        </w:rPr>
        <w:lastRenderedPageBreak/>
        <w:t>Leistungskatalog von Frau/Herrn</w:t>
      </w:r>
      <w:r w:rsidR="00BE057F">
        <w:rPr>
          <w:rFonts w:ascii="Arial" w:hAnsi="Arial" w:cs="Arial"/>
          <w:sz w:val="18"/>
          <w:szCs w:val="18"/>
        </w:rPr>
        <w:t xml:space="preserve"> </w:t>
      </w:r>
      <w:r w:rsidR="00BE057F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057F">
        <w:rPr>
          <w:rFonts w:ascii="Arial" w:hAnsi="Arial" w:cs="Arial"/>
          <w:sz w:val="18"/>
          <w:szCs w:val="18"/>
        </w:rPr>
        <w:instrText xml:space="preserve"> FORMTEXT </w:instrText>
      </w:r>
      <w:r w:rsidR="00BE057F" w:rsidRPr="00BE057F">
        <w:rPr>
          <w:rFonts w:ascii="Arial" w:hAnsi="Arial" w:cs="Arial"/>
          <w:sz w:val="18"/>
          <w:szCs w:val="18"/>
        </w:rPr>
      </w:r>
      <w:r w:rsidR="00BE057F"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BE057F">
        <w:rPr>
          <w:rFonts w:ascii="Arial" w:hAnsi="Arial" w:cs="Arial"/>
          <w:sz w:val="18"/>
          <w:szCs w:val="18"/>
        </w:rPr>
        <w:fldChar w:fldCharType="end"/>
      </w:r>
      <w:r w:rsidR="00BE057F">
        <w:rPr>
          <w:rFonts w:ascii="Arial" w:hAnsi="Arial" w:cs="Arial"/>
          <w:sz w:val="18"/>
          <w:szCs w:val="18"/>
        </w:rPr>
        <w:t xml:space="preserve"> </w:t>
      </w:r>
      <w:r w:rsidR="00BE057F" w:rsidRPr="005A7E4E">
        <w:rPr>
          <w:rFonts w:ascii="Arial" w:hAnsi="Arial" w:cs="Arial"/>
          <w:sz w:val="18"/>
          <w:szCs w:val="18"/>
        </w:rPr>
        <w:t xml:space="preserve">in der Zeit vom </w:t>
      </w:r>
      <w:r w:rsidR="00BE057F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E057F">
        <w:rPr>
          <w:rFonts w:ascii="Arial" w:hAnsi="Arial" w:cs="Arial"/>
          <w:sz w:val="18"/>
          <w:szCs w:val="18"/>
        </w:rPr>
        <w:instrText xml:space="preserve"> FORMTEXT </w:instrText>
      </w:r>
      <w:r w:rsidR="00BE057F" w:rsidRPr="00BE057F">
        <w:rPr>
          <w:rFonts w:ascii="Arial" w:hAnsi="Arial" w:cs="Arial"/>
          <w:sz w:val="18"/>
          <w:szCs w:val="18"/>
        </w:rPr>
      </w:r>
      <w:r w:rsidR="00BE057F"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BE057F">
        <w:rPr>
          <w:rFonts w:ascii="Arial" w:hAnsi="Arial" w:cs="Arial"/>
          <w:sz w:val="18"/>
          <w:szCs w:val="18"/>
        </w:rPr>
        <w:fldChar w:fldCharType="end"/>
      </w:r>
      <w:r w:rsidR="00BE057F">
        <w:rPr>
          <w:rFonts w:ascii="Arial" w:hAnsi="Arial" w:cs="Arial"/>
          <w:sz w:val="18"/>
          <w:szCs w:val="18"/>
        </w:rPr>
        <w:t xml:space="preserve"> </w:t>
      </w:r>
      <w:r w:rsidR="00BE057F" w:rsidRPr="005A7E4E">
        <w:rPr>
          <w:rFonts w:ascii="Arial" w:hAnsi="Arial" w:cs="Arial"/>
          <w:sz w:val="18"/>
          <w:szCs w:val="18"/>
        </w:rPr>
        <w:t xml:space="preserve">bis </w:t>
      </w:r>
      <w:r w:rsidR="00BE057F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057F">
        <w:rPr>
          <w:rFonts w:ascii="Arial" w:hAnsi="Arial" w:cs="Arial"/>
          <w:sz w:val="18"/>
          <w:szCs w:val="18"/>
        </w:rPr>
        <w:instrText xml:space="preserve"> FORMTEXT </w:instrText>
      </w:r>
      <w:r w:rsidR="00BE057F" w:rsidRPr="00BE057F">
        <w:rPr>
          <w:rFonts w:ascii="Arial" w:hAnsi="Arial" w:cs="Arial"/>
          <w:sz w:val="18"/>
          <w:szCs w:val="18"/>
        </w:rPr>
      </w:r>
      <w:r w:rsidR="00BE057F">
        <w:rPr>
          <w:rFonts w:ascii="Arial" w:hAnsi="Arial" w:cs="Arial"/>
          <w:sz w:val="18"/>
          <w:szCs w:val="18"/>
        </w:rPr>
        <w:fldChar w:fldCharType="separate"/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1D2AB6">
        <w:rPr>
          <w:rFonts w:ascii="Arial" w:hAnsi="Arial" w:cs="Arial"/>
          <w:noProof/>
          <w:sz w:val="18"/>
          <w:szCs w:val="18"/>
        </w:rPr>
        <w:t> </w:t>
      </w:r>
      <w:r w:rsidR="00BE057F">
        <w:rPr>
          <w:rFonts w:ascii="Arial" w:hAnsi="Arial" w:cs="Arial"/>
          <w:sz w:val="18"/>
          <w:szCs w:val="18"/>
        </w:rPr>
        <w:fldChar w:fldCharType="end"/>
      </w:r>
      <w:r w:rsidR="00BE057F">
        <w:rPr>
          <w:rFonts w:ascii="Arial" w:hAnsi="Arial" w:cs="Arial"/>
          <w:sz w:val="18"/>
          <w:szCs w:val="18"/>
        </w:rPr>
        <w:tab/>
      </w:r>
      <w:r w:rsidR="00BE057F" w:rsidRPr="005A7E4E">
        <w:rPr>
          <w:rFonts w:ascii="Arial" w:hAnsi="Arial" w:cs="Arial"/>
          <w:sz w:val="18"/>
          <w:szCs w:val="18"/>
        </w:rPr>
        <w:t xml:space="preserve">Seite </w: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begin"/>
      </w:r>
      <w:r w:rsidR="00BE057F" w:rsidRPr="005A7E4E">
        <w:rPr>
          <w:rStyle w:val="Seitenzahl"/>
          <w:rFonts w:ascii="Arial" w:hAnsi="Arial" w:cs="Arial"/>
          <w:sz w:val="18"/>
          <w:szCs w:val="18"/>
        </w:rPr>
        <w:instrText xml:space="preserve"> PAGE </w:instrTex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separate"/>
      </w:r>
      <w:r w:rsidR="001D2AB6">
        <w:rPr>
          <w:rStyle w:val="Seitenzahl"/>
          <w:rFonts w:ascii="Arial" w:hAnsi="Arial" w:cs="Arial"/>
          <w:noProof/>
          <w:sz w:val="18"/>
          <w:szCs w:val="18"/>
        </w:rPr>
        <w:t>3</w: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end"/>
      </w:r>
      <w:r w:rsidR="00BE057F" w:rsidRPr="005A7E4E">
        <w:rPr>
          <w:rStyle w:val="Seitenzahl"/>
          <w:rFonts w:ascii="Arial" w:hAnsi="Arial" w:cs="Arial"/>
          <w:sz w:val="18"/>
          <w:szCs w:val="18"/>
        </w:rPr>
        <w:t xml:space="preserve"> von </w: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begin"/>
      </w:r>
      <w:r w:rsidR="00BE057F" w:rsidRPr="005A7E4E">
        <w:rPr>
          <w:rStyle w:val="Seitenzahl"/>
          <w:rFonts w:ascii="Arial" w:hAnsi="Arial" w:cs="Arial"/>
          <w:sz w:val="18"/>
          <w:szCs w:val="18"/>
        </w:rPr>
        <w:instrText xml:space="preserve"> NUMPAGES </w:instrTex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separate"/>
      </w:r>
      <w:r w:rsidR="001D2AB6">
        <w:rPr>
          <w:rStyle w:val="Seitenzahl"/>
          <w:rFonts w:ascii="Arial" w:hAnsi="Arial" w:cs="Arial"/>
          <w:noProof/>
          <w:sz w:val="18"/>
          <w:szCs w:val="18"/>
        </w:rPr>
        <w:t>3</w:t>
      </w:r>
      <w:r w:rsidR="00BE057F" w:rsidRPr="005A7E4E">
        <w:rPr>
          <w:rStyle w:val="Seitenzahl"/>
          <w:rFonts w:ascii="Arial" w:hAnsi="Arial" w:cs="Arial"/>
          <w:sz w:val="18"/>
          <w:szCs w:val="18"/>
        </w:rPr>
        <w:fldChar w:fldCharType="end"/>
      </w:r>
    </w:p>
    <w:p w:rsidR="00E60897" w:rsidRPr="00CF013E" w:rsidRDefault="00E60897" w:rsidP="00BE057F">
      <w:pPr>
        <w:tabs>
          <w:tab w:val="left" w:pos="4395"/>
        </w:tabs>
        <w:ind w:left="284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48"/>
        <w:gridCol w:w="5264"/>
        <w:gridCol w:w="3744"/>
      </w:tblGrid>
      <w:tr w:rsidR="00E60897" w:rsidRPr="00CF013E">
        <w:trPr>
          <w:trHeight w:val="588"/>
        </w:trPr>
        <w:tc>
          <w:tcPr>
            <w:tcW w:w="548" w:type="dxa"/>
            <w:vAlign w:val="center"/>
          </w:tcPr>
          <w:p w:rsidR="00E60897" w:rsidRPr="00CF013E" w:rsidRDefault="00E60897" w:rsidP="00BE057F">
            <w:pPr>
              <w:pStyle w:val="RL-1Strich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2E1C">
              <w:rPr>
                <w:rFonts w:cs="Arial"/>
              </w:rPr>
              <w:t>3</w:t>
            </w:r>
          </w:p>
        </w:tc>
        <w:tc>
          <w:tcPr>
            <w:tcW w:w="5264" w:type="dxa"/>
            <w:vAlign w:val="center"/>
          </w:tcPr>
          <w:p w:rsidR="00E60897" w:rsidRPr="00CF013E" w:rsidRDefault="00E60897" w:rsidP="00873A9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für die hausärztliche Versorgung erforderliche Techniken der Wun</w:t>
            </w:r>
            <w:r>
              <w:t>d</w:t>
            </w:r>
            <w:r>
              <w:t>versorgung und der Wund</w:t>
            </w:r>
            <w:r>
              <w:softHyphen/>
              <w:t>be</w:t>
            </w:r>
            <w:r>
              <w:softHyphen/>
              <w:t>handlung, der Inzision, Extraktion, Exstirpation und Probeexzision auch unter Anwendung der Lokal- und peripheren Leitung</w:t>
            </w:r>
            <w:r>
              <w:t>s</w:t>
            </w:r>
            <w:r>
              <w:t>anästhesie</w:t>
            </w:r>
          </w:p>
        </w:tc>
        <w:tc>
          <w:tcPr>
            <w:tcW w:w="3744" w:type="dxa"/>
          </w:tcPr>
          <w:p w:rsidR="00E60897" w:rsidRPr="00CF013E" w:rsidRDefault="00E60897" w:rsidP="00873A91">
            <w:pPr>
              <w:rPr>
                <w:rFonts w:ascii="Arial" w:hAnsi="Arial" w:cs="Arial"/>
                <w:b/>
              </w:rPr>
            </w:pPr>
          </w:p>
        </w:tc>
      </w:tr>
    </w:tbl>
    <w:p w:rsidR="00E60897" w:rsidRDefault="00E60897" w:rsidP="00DE1F1D">
      <w:pPr>
        <w:ind w:left="142"/>
        <w:rPr>
          <w:rFonts w:ascii="Arial" w:hAnsi="Arial" w:cs="Arial"/>
        </w:rPr>
      </w:pPr>
    </w:p>
    <w:p w:rsidR="00531035" w:rsidRDefault="00531035" w:rsidP="00BE0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gemäß § 8 Weiterbildungsordnung geforderten jährlichen Weiterbildungsgespräche zwischen mir und Frau/Herr </w:t>
      </w:r>
      <w:bookmarkStart w:id="7" w:name="Text7"/>
      <w:r w:rsidR="00BE057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E057F">
        <w:rPr>
          <w:rFonts w:ascii="Arial" w:hAnsi="Arial" w:cs="Arial"/>
        </w:rPr>
        <w:instrText xml:space="preserve"> FORMTEXT </w:instrText>
      </w:r>
      <w:r w:rsidR="00E575B1" w:rsidRPr="00BE057F">
        <w:rPr>
          <w:rFonts w:ascii="Arial" w:hAnsi="Arial" w:cs="Arial"/>
        </w:rPr>
      </w:r>
      <w:r w:rsidR="00BE057F">
        <w:rPr>
          <w:rFonts w:ascii="Arial" w:hAnsi="Arial" w:cs="Arial"/>
        </w:rPr>
        <w:fldChar w:fldCharType="separate"/>
      </w:r>
      <w:r w:rsidR="001D2AB6">
        <w:rPr>
          <w:rFonts w:ascii="Arial" w:hAnsi="Arial" w:cs="Arial"/>
          <w:noProof/>
        </w:rPr>
        <w:t> </w:t>
      </w:r>
      <w:r w:rsidR="001D2AB6">
        <w:rPr>
          <w:rFonts w:ascii="Arial" w:hAnsi="Arial" w:cs="Arial"/>
          <w:noProof/>
        </w:rPr>
        <w:t> </w:t>
      </w:r>
      <w:r w:rsidR="001D2AB6">
        <w:rPr>
          <w:rFonts w:ascii="Arial" w:hAnsi="Arial" w:cs="Arial"/>
          <w:noProof/>
        </w:rPr>
        <w:t> </w:t>
      </w:r>
      <w:r w:rsidR="001D2AB6">
        <w:rPr>
          <w:rFonts w:ascii="Arial" w:hAnsi="Arial" w:cs="Arial"/>
          <w:noProof/>
        </w:rPr>
        <w:t> </w:t>
      </w:r>
      <w:r w:rsidR="001D2AB6">
        <w:rPr>
          <w:rFonts w:ascii="Arial" w:hAnsi="Arial" w:cs="Arial"/>
          <w:noProof/>
        </w:rPr>
        <w:t> </w:t>
      </w:r>
      <w:r w:rsidR="00BE057F">
        <w:rPr>
          <w:rFonts w:ascii="Arial" w:hAnsi="Arial" w:cs="Arial"/>
        </w:rPr>
        <w:fldChar w:fldCharType="end"/>
      </w:r>
      <w:bookmarkEnd w:id="7"/>
      <w:r w:rsidR="00BE0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wurden durchgeführt. </w:t>
      </w:r>
    </w:p>
    <w:p w:rsidR="00531035" w:rsidRDefault="00531035" w:rsidP="00531035">
      <w:pPr>
        <w:jc w:val="both"/>
        <w:rPr>
          <w:rFonts w:ascii="Arial" w:hAnsi="Arial" w:cs="Arial"/>
        </w:rPr>
      </w:pPr>
    </w:p>
    <w:p w:rsidR="00531035" w:rsidRDefault="00531035" w:rsidP="00BE0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bestätige die Richtigkeit der </w:t>
      </w:r>
      <w:r w:rsidR="00005E1A">
        <w:rPr>
          <w:rFonts w:ascii="Arial" w:hAnsi="Arial" w:cs="Arial"/>
        </w:rPr>
        <w:t>vorstehenden</w:t>
      </w:r>
      <w:r>
        <w:rPr>
          <w:rFonts w:ascii="Arial" w:hAnsi="Arial" w:cs="Arial"/>
        </w:rPr>
        <w:t xml:space="preserve"> Angaben.</w:t>
      </w:r>
    </w:p>
    <w:p w:rsidR="00531035" w:rsidRDefault="00531035" w:rsidP="00531035">
      <w:pPr>
        <w:jc w:val="center"/>
        <w:rPr>
          <w:rFonts w:ascii="Arial" w:hAnsi="Arial" w:cs="Arial"/>
        </w:rPr>
      </w:pPr>
    </w:p>
    <w:p w:rsidR="00531035" w:rsidRDefault="00531035" w:rsidP="00531035">
      <w:pPr>
        <w:jc w:val="center"/>
        <w:rPr>
          <w:rFonts w:ascii="Arial" w:hAnsi="Arial" w:cs="Arial"/>
        </w:rPr>
      </w:pPr>
    </w:p>
    <w:p w:rsidR="00531035" w:rsidRDefault="00531035" w:rsidP="00531035">
      <w:pPr>
        <w:jc w:val="center"/>
        <w:rPr>
          <w:rFonts w:ascii="Arial" w:hAnsi="Arial" w:cs="Arial"/>
        </w:rPr>
      </w:pPr>
    </w:p>
    <w:p w:rsidR="00531035" w:rsidRDefault="00531035" w:rsidP="00531035">
      <w:pPr>
        <w:rPr>
          <w:rFonts w:ascii="Arial" w:hAnsi="Arial" w:cs="Arial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531035" w:rsidTr="00233865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531035" w:rsidRDefault="00531035" w:rsidP="0023386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</w:tr>
      <w:tr w:rsidR="00531035" w:rsidTr="00233865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531035" w:rsidRDefault="00531035" w:rsidP="00531035"/>
    <w:p w:rsidR="00531035" w:rsidRDefault="00531035" w:rsidP="00531035"/>
    <w:p w:rsidR="00531035" w:rsidRDefault="00531035" w:rsidP="00531035"/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531035" w:rsidTr="00233865">
        <w:tc>
          <w:tcPr>
            <w:tcW w:w="2675" w:type="dxa"/>
            <w:vAlign w:val="center"/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531035" w:rsidRDefault="00531035" w:rsidP="0023386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035" w:rsidRDefault="00531035" w:rsidP="00233865">
            <w:pPr>
              <w:jc w:val="center"/>
              <w:rPr>
                <w:rFonts w:ascii="Arial" w:hAnsi="Arial" w:cs="Arial"/>
              </w:rPr>
            </w:pPr>
          </w:p>
        </w:tc>
      </w:tr>
      <w:tr w:rsidR="00531035" w:rsidTr="00233865">
        <w:trPr>
          <w:trHeight w:val="301"/>
        </w:trPr>
        <w:tc>
          <w:tcPr>
            <w:tcW w:w="2675" w:type="dxa"/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531035" w:rsidRDefault="00531035" w:rsidP="00233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1035" w:rsidRDefault="00531035" w:rsidP="00233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terbildungsassistenten</w:t>
            </w:r>
          </w:p>
        </w:tc>
      </w:tr>
    </w:tbl>
    <w:p w:rsidR="00DE1F1D" w:rsidRDefault="00DE1F1D" w:rsidP="00531035">
      <w:pPr>
        <w:ind w:left="142"/>
      </w:pPr>
    </w:p>
    <w:sectPr w:rsidR="00DE1F1D" w:rsidSect="005A7E4E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26" w:rsidRDefault="00377D26">
      <w:r>
        <w:separator/>
      </w:r>
    </w:p>
  </w:endnote>
  <w:endnote w:type="continuationSeparator" w:id="0">
    <w:p w:rsidR="00377D26" w:rsidRDefault="0037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1D2AB6">
      <w:rPr>
        <w:rStyle w:val="Seitenzahl"/>
        <w:noProof/>
      </w:rPr>
      <w:t>3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4279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26" w:rsidRDefault="00377D26">
      <w:r>
        <w:separator/>
      </w:r>
    </w:p>
  </w:footnote>
  <w:footnote w:type="continuationSeparator" w:id="0">
    <w:p w:rsidR="00377D26" w:rsidRDefault="0037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4E" w:rsidRDefault="005A7E4E" w:rsidP="00BE057F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384577D0"/>
    <w:multiLevelType w:val="hybridMultilevel"/>
    <w:tmpl w:val="4156FA9E"/>
    <w:lvl w:ilvl="0" w:tplc="C11E36D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05E1A"/>
    <w:rsid w:val="00013B7A"/>
    <w:rsid w:val="0001544D"/>
    <w:rsid w:val="00020D0F"/>
    <w:rsid w:val="00044EE7"/>
    <w:rsid w:val="000653D5"/>
    <w:rsid w:val="00093E94"/>
    <w:rsid w:val="000A373B"/>
    <w:rsid w:val="000C307E"/>
    <w:rsid w:val="000F0EE6"/>
    <w:rsid w:val="00124A0E"/>
    <w:rsid w:val="00133F41"/>
    <w:rsid w:val="001365CA"/>
    <w:rsid w:val="0017276C"/>
    <w:rsid w:val="001B49BE"/>
    <w:rsid w:val="001C60A1"/>
    <w:rsid w:val="001C70B0"/>
    <w:rsid w:val="001D138B"/>
    <w:rsid w:val="001D2AB6"/>
    <w:rsid w:val="001E2AA8"/>
    <w:rsid w:val="001F28CC"/>
    <w:rsid w:val="00222452"/>
    <w:rsid w:val="00222F02"/>
    <w:rsid w:val="002337E0"/>
    <w:rsid w:val="00233865"/>
    <w:rsid w:val="0023676F"/>
    <w:rsid w:val="00240A8C"/>
    <w:rsid w:val="002C54B6"/>
    <w:rsid w:val="002D09FF"/>
    <w:rsid w:val="00312913"/>
    <w:rsid w:val="00315E09"/>
    <w:rsid w:val="00331200"/>
    <w:rsid w:val="00360DDD"/>
    <w:rsid w:val="00377D26"/>
    <w:rsid w:val="00397681"/>
    <w:rsid w:val="003A45FA"/>
    <w:rsid w:val="003A6463"/>
    <w:rsid w:val="003A66E7"/>
    <w:rsid w:val="003E72DF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E5FF0"/>
    <w:rsid w:val="004E74E5"/>
    <w:rsid w:val="005027D3"/>
    <w:rsid w:val="00522147"/>
    <w:rsid w:val="00522CD5"/>
    <w:rsid w:val="00531035"/>
    <w:rsid w:val="0054146D"/>
    <w:rsid w:val="00564AC3"/>
    <w:rsid w:val="0057599E"/>
    <w:rsid w:val="00580AD8"/>
    <w:rsid w:val="00591AE5"/>
    <w:rsid w:val="005A0DEB"/>
    <w:rsid w:val="005A2728"/>
    <w:rsid w:val="005A7E4E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42142"/>
    <w:rsid w:val="00752DB3"/>
    <w:rsid w:val="00754F04"/>
    <w:rsid w:val="0077395D"/>
    <w:rsid w:val="007A4279"/>
    <w:rsid w:val="007C33A2"/>
    <w:rsid w:val="007D7FE7"/>
    <w:rsid w:val="007E0C8B"/>
    <w:rsid w:val="007E1E38"/>
    <w:rsid w:val="007E295B"/>
    <w:rsid w:val="007F64E8"/>
    <w:rsid w:val="00806AF4"/>
    <w:rsid w:val="008301AA"/>
    <w:rsid w:val="0086025A"/>
    <w:rsid w:val="00873A91"/>
    <w:rsid w:val="00873F5F"/>
    <w:rsid w:val="00882081"/>
    <w:rsid w:val="00892FB7"/>
    <w:rsid w:val="008B04DD"/>
    <w:rsid w:val="008B06E7"/>
    <w:rsid w:val="008B2892"/>
    <w:rsid w:val="008C551E"/>
    <w:rsid w:val="008E041E"/>
    <w:rsid w:val="008E3734"/>
    <w:rsid w:val="008E6035"/>
    <w:rsid w:val="008E6225"/>
    <w:rsid w:val="008F5328"/>
    <w:rsid w:val="00905CB1"/>
    <w:rsid w:val="009205F2"/>
    <w:rsid w:val="00920C00"/>
    <w:rsid w:val="00935B62"/>
    <w:rsid w:val="00955B71"/>
    <w:rsid w:val="0096458D"/>
    <w:rsid w:val="00966EED"/>
    <w:rsid w:val="00971BBF"/>
    <w:rsid w:val="00982E1C"/>
    <w:rsid w:val="0099531B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941A1"/>
    <w:rsid w:val="00AA4540"/>
    <w:rsid w:val="00AB06ED"/>
    <w:rsid w:val="00AB0C51"/>
    <w:rsid w:val="00AF2887"/>
    <w:rsid w:val="00B5533F"/>
    <w:rsid w:val="00B55650"/>
    <w:rsid w:val="00B67A2B"/>
    <w:rsid w:val="00BE057F"/>
    <w:rsid w:val="00C00ED6"/>
    <w:rsid w:val="00C22ED0"/>
    <w:rsid w:val="00C915EA"/>
    <w:rsid w:val="00C9673F"/>
    <w:rsid w:val="00CA1F76"/>
    <w:rsid w:val="00CB5D88"/>
    <w:rsid w:val="00CC0688"/>
    <w:rsid w:val="00CE0DEC"/>
    <w:rsid w:val="00CE3C61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575B1"/>
    <w:rsid w:val="00E60897"/>
    <w:rsid w:val="00E63ECC"/>
    <w:rsid w:val="00EA48B5"/>
    <w:rsid w:val="00EB1C04"/>
    <w:rsid w:val="00EB7812"/>
    <w:rsid w:val="00ED52CA"/>
    <w:rsid w:val="00EF2862"/>
    <w:rsid w:val="00F156A1"/>
    <w:rsid w:val="00F179B5"/>
    <w:rsid w:val="00F23F6C"/>
    <w:rsid w:val="00F3343D"/>
    <w:rsid w:val="00F4180B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3DABC5-95A2-42FC-88D8-3266FCC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2017-08-21T06:38:00Z</cp:lastPrinted>
  <dcterms:created xsi:type="dcterms:W3CDTF">2024-03-21T14:23:00Z</dcterms:created>
  <dcterms:modified xsi:type="dcterms:W3CDTF">2024-03-21T14:23:00Z</dcterms:modified>
</cp:coreProperties>
</file>